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D1" w:rsidRPr="00070AD6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70A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p w:rsidR="008F5FD1" w:rsidRPr="00070AD6" w:rsidRDefault="008F5FD1" w:rsidP="008F5FD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70A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В. Г. Короленко о задачах писателя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Короленко широко известен как художник и публицист. Менее известна его редакторская работа (главным образом, в журнале «Русское богатство»), занимавшая очень большое место в жизни писателя. Через его руки прошло громадное количество рукописей. С исключительной добросовестностью относился Короленко к своим обязанностям редактора и «литконсультанта». Памятником этой работы осталась огромная переписка Короленко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начинающими авторами, из которых многие стали потом известными писателями.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Переписка эта очень разнообразна – от детальных замечаний стилистического порядка до принципиальных высказываний по основным вопросам литературы. Это настоящий семинар для писателей – «короленковский семинар», сохраняющий свою высокую поучительность и по сей день.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Короленко был необычайно строг – и к себе в первую очередь. В 1886 году писатель Г. Мачтет, работавший в «Русской мысли», обратился к Короленко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предложением перепечатать в этом журнале рассказ «Слепой музыкант», только что опубликованный в газете «Русские ведомости». Короленко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отвечал Мачтету: «Я Вам ужасно благодарен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сообщ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ение о впечатлении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моего рассказа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но это-то самое теперь и удерживает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меня от решительного ответа... Я, правда,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безусло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вно, признаю право всякого худож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ника бра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ть темы не исключительно тенден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циозные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смысле запросов минуты, но ду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маю, что и в этом случае рассказ </w:t>
      </w:r>
      <w:proofErr w:type="gramStart"/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должен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непременно действовать на мысль, говорить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что-нибудь уму, нравственному чувству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т. д., а не действовать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исключительно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ласкаю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им образом на слух. Таким образом,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если действи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тельно в моем рассказе не най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дется нич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его, кроме «богатого языка, красоты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» 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хотя бы даже и «чувства и правды»,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так сказать беспредметных, говорящих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только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стетическим запросам,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я пола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гаю, что его незачем будет перепечатывать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в журнале,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чем скорее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 потонет в воро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хе старых газет, тем лучше».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Короленко считал, ч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 писатель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прежде всего учитель жизни, органически свя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занный с основным стремл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ением своего вре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мени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народа. В этом отношении чрезвы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чайно интерес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о его декларативное письм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актору «Русской мысли» В. Гольцеву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(1894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.).</w:t>
      </w:r>
    </w:p>
    <w:p w:rsidR="008F5FD1" w:rsidRPr="00F65615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Короленко писал: «Фет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несомненный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художник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Он научил нас любоваться хоро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шо освещенной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солнышком барской усадь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бой,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рощей, которая вся проснулась, веткой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каждой, дорогой, по которой в усадьбу едут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гости, может быть «милая», везущая с собой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счастье обитателя барской усадьбы.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гранью усадьбы –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уже нет ничего. Теперь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возьмем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Беллами. Он не художник, но и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он тоже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старается дать и образ и чувство. Чувство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душу которого заглянуло будущее. Он еще точно не знает, в каких формах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оно 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ожится,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 их рисует наугад, даже порой не рисует, а точно чертит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… 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же?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Чье произведение </w:t>
      </w:r>
      <w:r w:rsidRPr="00F656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выше?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Правда, на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очень 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сто приводится соображение: мно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гие вещицы Фета будут еще петь и читать,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когда Беллами или ну хоть Некрасова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будут. Это мне кажется еще не критерий.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Если у тебя на столе лежит вещица, ну хоть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безделка </w:t>
      </w:r>
      <w:proofErr w:type="gramStart"/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Помпеи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которая пережила века, –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 это значит,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что она сделана хорошо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и крепко, но вовсе не значит, что она очень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ценна.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даже допустить (чего 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отнюдь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допускаю), что Фета будут еще читать,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когда забудут даже Щедрина,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proofErr w:type="gramEnd"/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из этого?.. И то и другое является живой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силой. А живая сила измеряется массой,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приведенной в движение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равно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кое</w:t>
      </w:r>
      <w:proofErr w:type="gramEnd"/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мя. Подсчитайте ту огромную мас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су новых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мыслей и чувств (нового отноше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ния челов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ека к миру), которую в свое время привел в движение Щедрин, –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уви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дите, что, проживи поэзия Фета тысячу лет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она не подымет и десятой доли этого...».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 начинающей писательнице Коро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ленко писал (1903 г.): «Мой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 –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оставить эту форму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чисто суб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ъективных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астроений, трудноуловимых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не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определенных. Нужно больше внимания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жизни в ее разнообразных проявлени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Собственное «настроение»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описание – то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лько соус. Настоящее блюдо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бражение жиз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и. Потуги 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ного рода «модер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нистов» перенести центр тяжести творчества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неопределенные субъ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ективные ощущения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давать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оттенки вместо тонов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уже выдохл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ись даже в отношении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изны, да оно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C6413">
        <w:rPr>
          <w:rFonts w:ascii="Times New Roman" w:eastAsia="Calibri" w:hAnsi="Times New Roman" w:cs="Times New Roman"/>
          <w:color w:val="000000"/>
          <w:sz w:val="28"/>
          <w:szCs w:val="28"/>
        </w:rPr>
        <w:t>понятно. Художник, изображающий явлени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жизни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избежно дает и свое настроение. А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тот,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слишком заботится о «настроен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ии», отворачивается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от жизни, а сам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ое н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астроение лишает 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здоровой непосредс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твенности и силы»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Короленко считал, что писатель должен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ыть неразрывно связан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обществом,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чит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ающей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публикой. Между тем его «рафини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рованная» адресат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раз кокетничала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им пренебрежением к «вкусам публики».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Короленко дал ей развернутую отповедь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ругом письме (от 14 апреля 1904 г.),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замечательно сформулировал свои мысли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писателя и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его взаимоотношениях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читательской аудиторией. Он писал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слово дано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человеку не для самоу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орения, а для воплощения и пере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дачи той мысли, того чувства, той доли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истины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 вдохновения, которым он обла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дает,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другим людям... Слово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неигрушечный шар, летящий по ветру.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орудие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боты: оно должно подымать за со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бой известную тяжесть. И только по тому,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сколько оно захватывает и подымает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собой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чужого настроения,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 оцениваем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665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значение и силу. Поэтому автор дол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жен пост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оянно чувствовать других и огля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дываться (не в самую минуту творчества)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ли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мысль, чувство, образ –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встать пер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 читателем и сделаться его мы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слию,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образом и его чувством. И выра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батывать свое слово так, чтобы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оно могло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делать эту работу... Тог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а художественные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способ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сти растут, оживляются, крепнут.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Замкнутые в изолированном самоу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довлетво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рении, они все утончаются, теряют силу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жизненность, хиреют...».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В десяти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летие 1907-1917 гг., когда «зна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чительная часть интеллигенции отвернулась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от революци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и, скатилась в болото реакцион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ной мистики и порнографии, провозгласила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безыдейность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знаменем» (Жданов),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оленко оставался верным лучшим трад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ициям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русской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литературы XIX века.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1907 году в жур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але «Современный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мир» был напечатан нашумевший тогда роман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Арцыбашева «Санин». В письме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Ф. Батю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шкову, одному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 редакторов «Со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ного мира», Короленко с возмуще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нием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писал: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 …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но ведь это уже прямо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рнография 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 том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нездоровая. Что тут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кроме того, что до сих пор авторы не решались еще описывать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en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toutes</w:t>
      </w:r>
      <w:proofErr w:type="spellEnd"/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lettres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Следующий «новатор», если захочет пойти еще дальше, опишет уже весь физиологический акт от начала до конца. Но ведь это будет глава из гинекологии в лицах, а не психология и не искусство. «Роман обнаженных торсов», – как писал когда-то Щедрин».</w:t>
      </w:r>
    </w:p>
    <w:p w:rsidR="008F5FD1" w:rsidRPr="00D364E4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Бат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юшков пытался защищать роман Ap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цыбашева,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Короленко оставался при своем мнении: «А что писал о романе Арцы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башева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том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тою: безобразно и безо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бразно». В 1916 году, коснувшись той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темы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письме к А. Горнфельду, Королен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ко возмущался порнографией в сочинениях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Винниченко и Вербицкой.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B 1903 году в связи с 50-летием Коро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ленко в «Русской мысли» появилась статья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нем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известно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в те годы критика импрессиониста Ю. Айхенвальда.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Порицая писателя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-юбиляра как раз за то, что в творчестве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наиболее положительным, Айхенвальд сетовал, что «во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внутреннем мире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человека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(Короленко) взял только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есть в нем рационального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ясного, обыден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ного», что «ему чужд всякий мистицизм»,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22B1">
        <w:rPr>
          <w:rFonts w:ascii="Times New Roman" w:eastAsia="Calibri" w:hAnsi="Times New Roman" w:cs="Times New Roman"/>
          <w:color w:val="000000"/>
          <w:sz w:val="28"/>
          <w:szCs w:val="28"/>
        </w:rPr>
        <w:t>что «одинокого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человека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вообще мало у Короленко, одинокий человек не близок и недорог ег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социально-художественной нату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ре» и т. п. Косну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шись этой статьи 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письме</w:t>
      </w:r>
      <w:proofErr w:type="gramEnd"/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своему другу В. Григорьеву, Ко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роленко подчеркнул,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больше всего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ала «правда человеческих отноше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ний». Этими словами он кратко, но четко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сформулировал свое глубоко принципиальное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отличие от людей того лагеря,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к которому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принадлежал Ю. Айхенвальд.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Подобно многим другим борцам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«прав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ду челове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ческих отношений», Короленко не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малую часть своей жизни провел в царских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тюрьмах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ссылках. Естественно, что изо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бражение их заняло значительное место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его произведениях. Это очень не нравилось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другому его критику,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Л. Оболенскому. Короленко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писал к Михайловскому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(1888 г): «...мне невольно вспоминается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«критик» Оболенский. Разбирая Чехова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364E4">
        <w:rPr>
          <w:rFonts w:ascii="Times New Roman" w:eastAsia="Calibri" w:hAnsi="Times New Roman" w:cs="Times New Roman"/>
          <w:color w:val="000000"/>
          <w:sz w:val="28"/>
          <w:szCs w:val="28"/>
        </w:rPr>
        <w:t>меня, он нашел в первом существе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нное дос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тоинство в том,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что он умеет показать нам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извозчика, улицу, дачу. А мой существенный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недостаток,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который мне страсть достает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ся, он видит в том, что мне необходимо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впечатления вести за собой чи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тателя в тюрьму,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ссылку, в сибирские леса,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в якутскую юрту. Я думаю, что достоинство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Чехова главное в том, что он вообще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умеет </w:t>
      </w:r>
      <w:r w:rsidRPr="002A20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изобразить правдиво,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выборе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тем.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Г. Оболенский не подумал, что для меня,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например, тюрьма, ссы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лка, якутская юрта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же </w:t>
      </w:r>
      <w:proofErr w:type="gramStart"/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льны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как для г. Оболенского пе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реезд на дачу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на извозчике».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Л. Оболенский, упрекавший Короленко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едостатке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реализма, был критиком-обывате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лем. Короленко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том же письме так имен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но и характеризует его: «Вообще, сколько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 толкует он о «деревне»,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по строю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мыслей и чувства сей критик представляет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совершенн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маринованного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редакционно-пе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тербургского гомункула. Так стихотворение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Фофанова «На даче», оканч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ивающееся словами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F5FD1" w:rsidRPr="005D2478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Ждет нас чай ароматный со свежею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478">
        <w:rPr>
          <w:rFonts w:ascii="Times New Roman" w:eastAsia="Calibri" w:hAnsi="Times New Roman" w:cs="Times New Roman"/>
          <w:color w:val="000000"/>
          <w:sz w:val="28"/>
          <w:szCs w:val="28"/>
        </w:rPr>
        <w:t>булкой,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</w:p>
    <w:p w:rsidR="008F5FD1" w:rsidRDefault="008F5FD1" w:rsidP="008F5F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Глупое счастье, но все ли знакомо – привело его в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неистовый восторг. Дачный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вечер, дачна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луна, стакан чаю и булка, све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жая булка. Как это близко,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 понятно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петербургскому гомункулу. И он желал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бы, чтобы писатели ограничили все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фантазии улицей, извозчиком, дачей, 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идиллии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чай ароматный и свежая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булка. Это </w:t>
      </w:r>
      <w:r w:rsidRPr="005D24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А то, что есть сотни лю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дей, цела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часть русского общества, кото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рую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менее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реальные условия русской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жизни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ставили в необходимость считать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ся с обст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оятельствами, о которых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гг. Обо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ленские не </w:t>
      </w:r>
      <w:proofErr w:type="gramStart"/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слыхали</w:t>
      </w:r>
      <w:proofErr w:type="gramEnd"/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 в своем кабинете,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оей редакции, ни даже </w:t>
      </w:r>
      <w:r w:rsidR="00A3347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даче, –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и считают романтическими бреднями».</w:t>
      </w:r>
    </w:p>
    <w:p w:rsidR="00B86C26" w:rsidRPr="00A33473" w:rsidRDefault="008F5FD1" w:rsidP="00A334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Высказываясь против </w:t>
      </w:r>
      <w:proofErr w:type="gramStart"/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обывательщи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proofErr w:type="gramEnd"/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литературе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против засилья в ней индивиду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стическ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 настроений, против безыдейн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ости, против эротики и мистицизма, Короленко ратовал за прогрессивно-обществен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ание литературы и прививал обращавшейся к нему литературной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молодежи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>высокое представление о роли писателя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</w:t>
      </w:r>
      <w:r w:rsidRPr="002A20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ответственности перед обществом.</w:t>
      </w:r>
    </w:p>
    <w:sectPr w:rsidR="00B86C26" w:rsidRPr="00A33473" w:rsidSect="00A3347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F5FD1"/>
    <w:rsid w:val="0040056A"/>
    <w:rsid w:val="008F5FD1"/>
    <w:rsid w:val="00A33473"/>
    <w:rsid w:val="00B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1476</Words>
  <Characters>8419</Characters>
  <Application>Microsoft Office Word</Application>
  <DocSecurity>0</DocSecurity>
  <Lines>70</Lines>
  <Paragraphs>19</Paragraphs>
  <ScaleCrop>false</ScaleCrop>
  <Company>ОУНБ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2025-02-12T10:39:00Z</dcterms:created>
  <dcterms:modified xsi:type="dcterms:W3CDTF">2025-02-12T12:00:00Z</dcterms:modified>
</cp:coreProperties>
</file>