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64" w:rsidRDefault="00A46464" w:rsidP="00A4646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805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КАК НЕ СТОИТ ПИСАТЬ О ЧЕХОВЕ</w:t>
      </w:r>
    </w:p>
    <w:p w:rsidR="00A46464" w:rsidRDefault="00A46464" w:rsidP="00A4646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А. Ф. Заха</w:t>
      </w:r>
      <w:r w:rsidRPr="008211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кин</w:t>
      </w:r>
      <w:r w:rsidRPr="008211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Антон Павлович Чехов (Очер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 жизни и творчества) </w:t>
      </w:r>
      <w:r w:rsidRPr="008211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Редактор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211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A. Дубовиков. «Советская Россия». М. 1961.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211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160 стр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Беря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в руки книгу А. Захаркина «Ант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Павл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ович Чехов», читатель вправе ду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мать, что она написана специалистом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Чехову. Однако на ее страницах то и дело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встречаются вещи, весьма странные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специалиста.</w:t>
      </w:r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Так, на одной из страниц читаем: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земского врача занимает большое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в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творчестве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писателя, он стоит в центре та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ких про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зве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дений, </w:t>
      </w:r>
      <w:r w:rsidR="00D439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 «Следователь», «Враги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», «Беглец», «Попрыгунья», «Припадок»,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«Случай </w:t>
      </w:r>
      <w:r w:rsidR="00D439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из практики» и др.». Из названных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здесь рассказов земский врач фигурирует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лишь в одном («Враги»). </w:t>
      </w:r>
      <w:proofErr w:type="gramStart"/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В «центре» 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остальных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стоят либо вовсе не врачи («Сле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дователь», «Беглец», «Припадок»), либо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врач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и, но отнюдь не земские («Попры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гунья», «Случай из практики»).</w:t>
      </w:r>
      <w:proofErr w:type="gramEnd"/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Кстати, о рассказе «Враги» (1887)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очерка 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амечает: «Писатель здесь поднял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ся (?) до раскрытия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епримиримых проти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воречий между демократом и барином,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между трудом и праздностью, поднялся 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обли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чения барства». Иначе говоря, до на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писания этого рассказа </w:t>
      </w:r>
      <w:proofErr w:type="gramStart"/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Чехов</w:t>
      </w:r>
      <w:proofErr w:type="gramEnd"/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будто еще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не был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исателем-демократом с ярко выра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женной социальной тематикой, между тем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как он уже был автором таких рассказов,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как «М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аска», «Хамелеон», «Унтер Приши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беев»,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«Злоумышленник», «Ванька», «Тол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стый и тонкий», «Смерть чиновника»...</w:t>
      </w:r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Разбирая пьесу «Чайка», А. Захаркин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пишет: «...если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Треплев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первом акте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брос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ает к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огам Нины убитую чайку и тем са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мым как 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 говорит, что судьба Нины предрешена –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она трагична, то автор заставляет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зрите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ля увидеть другое: убитая чайка –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мечты об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скусстве, о славе самого Треплева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. Это его мечты убивает Чехов, так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они бесплодны, мертворожденны и не нужны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юдям».</w:t>
      </w:r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Тут все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верно, начиная с того, что Треплев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приходит с убитой чайкой </w:t>
      </w:r>
      <w:r w:rsidR="00D439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63683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первом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акте: не в первом, а во втором. </w:t>
      </w:r>
      <w:proofErr w:type="gramStart"/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И говорит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 при этом (и без всяких </w:t>
      </w:r>
      <w:r w:rsidR="00D439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«как бы») не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судьбе 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 Заречной, а о своей собствен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ной («с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коро таким же образом я убью са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мого себя»).</w:t>
      </w:r>
      <w:proofErr w:type="gramEnd"/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Главное же в том,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Чехов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отнюдь не «заставляет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зрителя»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видеть в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образе чайки мечты Треплева, как это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жется автору очерка, </w:t>
      </w:r>
      <w:r w:rsidR="00D439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да еще такие, какими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брисовал 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оследний.</w:t>
      </w:r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Любопытно, что разбор пьесы зака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нчи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вается традиционной фразой: «Чайка стала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эмблемо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Художественного театра». Выхо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дит, что эмблемой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театра стало нечто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сим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волизиру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ющее мечты, «бесплодные, мертво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рожденные и не нужные людям».</w:t>
      </w:r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Вообще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безответственность многих утвер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ждений автора удивительна. Иные из них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ак-то даже неудобно опровергать – столь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явно они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неверны при всей своей «благона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меренности». Например, о пьесах Чехова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(вместе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зятых): «Нашему народу они близ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ки тем, чт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в них раскрываются судьбы про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стых лю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дей, их талантливость и трудолю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бие». Интересно было бы знать,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кого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персонально разумеет здесь автор? Може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быть, Фирса с Дуняшей из «Вишнев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 са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да»? </w:t>
      </w:r>
      <w:r w:rsidR="00D439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сторожа земской управы Ферапонта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«Трех сестер»?</w:t>
      </w:r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ую часть очерка составляют пере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сказы чеховских произведений. Горький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ей статье о Чехове писал: </w:t>
      </w:r>
      <w:proofErr w:type="gramStart"/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«Передавать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рассказов Чехова еще и потому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нельзя, что все они, как дорогие и тонкие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кружева, требуют осторожного обращения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с собою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не выносят прикосновения гру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бых рук, которые могут только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смять их…»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Между тем автор очерка берется за это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деликатное дело довольно храбро,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вот что у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него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олучается (подчеркивания </w:t>
      </w:r>
      <w:r w:rsidR="00D439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цитатах –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наши)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В «Доме с мезонином» Чехов «показывает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жизненные явления во всей их сложности.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Лидия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олчанинова обрисована им как че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ловек </w:t>
      </w:r>
      <w:r w:rsidRPr="0063683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черствый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, ограниченный и вместе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с тем деятельный, волевой. Доступными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ей средствами она пытается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облегч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ить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жизнь крестьян... Характерно, что 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683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лишена тонких и глубоких чувств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она отмахивается от искусства,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 как оно, по ее мнению, </w:t>
      </w:r>
      <w:r w:rsidR="00D439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не приносит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пользы народу. </w:t>
      </w:r>
      <w:r w:rsidRPr="0063683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 идейную борьбу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ней вступ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ает художник... Рассказ заканчивается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тоскливым возгласом художника: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юсь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где ты?» Любовь их </w:t>
      </w:r>
      <w:r w:rsidRPr="0063683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разрушена, растоптана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Лидой –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этой </w:t>
      </w:r>
      <w:r w:rsidRPr="0063683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сухой и черствой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женщиной». 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 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«раз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рушена» пересказчиком «вся слож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ность» этого произведения, которую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 подчеркнул в начале своего пересказа.</w:t>
      </w:r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 не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еньшей решительностью пересказы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вает он и «Даму с собачкой» </w:t>
      </w:r>
      <w:r w:rsidR="00D439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(по поводу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которой Горький же писал Чехову:</w:t>
      </w:r>
      <w:proofErr w:type="gramEnd"/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После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незначительного Вашего рассказа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все кажется грубым, написанным не пером,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поленом»):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«Анна Сергеевна и Гу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ров, </w:t>
      </w:r>
      <w:proofErr w:type="gramStart"/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полюбившие</w:t>
      </w:r>
      <w:proofErr w:type="gramEnd"/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 друга, вступают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конфликт </w:t>
      </w:r>
      <w:r w:rsidR="00D439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обществом... </w:t>
      </w:r>
      <w:r w:rsidRPr="0063683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Герои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душевно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порвали с прошлым, они не смирились перед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силами враждебного мира, а наоборот,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4529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вступают с ним в борьбу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подумать, что это действительно </w:t>
      </w:r>
      <w:r w:rsidRPr="0074529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герои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не в условно-литературном смысле этого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слова, а в самом настоящем, реально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-житейском.</w:t>
      </w:r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Еще ху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же обстоит дело с пересказом че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ховских пьес. Конфликт, лежащий </w:t>
      </w:r>
      <w:r w:rsidR="00D439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в осно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е «Тре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сестер», автор очерка излагает так,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будто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сводился к борьбе </w:t>
      </w:r>
      <w:r w:rsidR="00D439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жилпло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щадь: «Сначала Наташа выселяет Ирину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ее девичьей комнаты, и она вынуждена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иться в комнате вместе с Ольгой.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Ольга оставляет дом и переезжает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зенную квартиру. Ирина собирается уезжать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куда-то далеко, сама не знает куда. Маша решает не бывать в родном доме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Курьезными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являются некоторые страни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цы, посвященные «Вишневому саду». 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втором акте этой пьесы есть сценка, где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аневская, отдав прохожему последний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зо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лотой, говорит «испуганной» Варе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затем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Лопахину: «Что ж </w:t>
      </w:r>
      <w:r w:rsidR="00D439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со мной, глупой, делать!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Я тебе дома отдам все, что у меня 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Ермолай Алексеич, дадите мне взаймы!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Тот отве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чает: «Слушаю». И вот на основа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нии этой сценки автор очерка внос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ит в ха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рактеристику Раневской такой «пункт»: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«Привык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шая повелевать, Раневская прика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зывает Лопахину дать ей деньги».</w:t>
      </w:r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А вот замечание, касающееся поэтики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«Вишневого сада»: «Сравнительно длинные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монологи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произносят не только главные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действующие лица, но и второстепенные.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Монологи по преимуществу </w:t>
      </w:r>
      <w:r w:rsidRPr="0074529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пассивны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(акт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ивными являются только речи Трофимова, Ани и Лопахина, а </w:t>
      </w:r>
      <w:r w:rsidRPr="0074529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Гаев обращается то к шкафу, то </w:t>
      </w:r>
      <w:r w:rsidR="00D439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74529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 природе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Раневская –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к саду)». Невероятно, 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так именно и напечатано!</w:t>
      </w:r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Пытаяс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 определить общественно-полити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ческое лицо Чехова, автор очерка пишет: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«Народо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любие, постоянная забота о судь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бах тр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ужеников толкали Чехова на выра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ботку определенной программы». Тут 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приведена «запись» Чехова: «Если вы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зо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вете впер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ед, то непременно указывайте на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правление, куда именно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вперед». В следу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ющем абза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це сказано, что программа, кото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рой Чехов придерживался, «заключалась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активной борьбе с общественным строем,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душившим в человеке все живое. Не поняв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исторической миссии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пролетариата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строителя новой жизни и не связав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ним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своей судь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бы, писатель постоянно звал впе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ред, но направления не указывал».</w:t>
      </w:r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Итак, получается: 1) Чехов акти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но боролся с современным ему общественным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строем в России и постоянно звал вперед;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он же,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Чехов, полагал, что зовущие впе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ред дол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жны непременно указывать направ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ление, но сам направления не указывал.</w:t>
      </w:r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Разумее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тся, кроме пересказов и «литературоведческих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» рассуждений, подобны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шеприведенным, в очерке содержится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вестное количество биографических сведений о Чехове. </w:t>
      </w:r>
      <w:proofErr w:type="gramStart"/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Но они либо общеизвестны,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либо случайны </w:t>
      </w:r>
      <w:r w:rsidR="00D439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в смысле отбора (так,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странице 59 ни с того ни с сего помешен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эпизод </w:t>
      </w:r>
      <w:r w:rsidR="00D439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мангусте, загрызшем змею),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и неверны.</w:t>
      </w:r>
      <w:proofErr w:type="gramEnd"/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числе профессоров-медиков,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которых слушал Чехов-студент, почему-то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назван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Тимирязев. На странице </w:t>
      </w:r>
      <w:r w:rsidR="00D439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60 сооб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щается, что Чехов «посылал деньги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голо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дающим в Новгородскую губернию», а 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посылал их в Нижегородскую.</w:t>
      </w:r>
    </w:p>
    <w:p w:rsidR="00A46464" w:rsidRDefault="00A46464" w:rsidP="00A464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Во вс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яком случае, наличие биографиче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ских сведений,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ом числе бесспорных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351E">
        <w:rPr>
          <w:rFonts w:ascii="Times New Roman" w:eastAsia="Calibri" w:hAnsi="Times New Roman" w:cs="Times New Roman"/>
          <w:color w:val="000000"/>
          <w:sz w:val="28"/>
          <w:szCs w:val="28"/>
        </w:rPr>
        <w:t>нужных, не искупает низкого уровня книги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целом.</w:t>
      </w:r>
    </w:p>
    <w:p w:rsidR="00535338" w:rsidRDefault="00A46464" w:rsidP="00D43918">
      <w:pPr>
        <w:jc w:val="right"/>
      </w:pPr>
      <w:r w:rsidRPr="007452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sectPr w:rsidR="00535338" w:rsidSect="00D43918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A46464"/>
    <w:rsid w:val="00535338"/>
    <w:rsid w:val="00983B1D"/>
    <w:rsid w:val="00A46464"/>
    <w:rsid w:val="00D4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6277</Characters>
  <Application>Microsoft Office Word</Application>
  <DocSecurity>0</DocSecurity>
  <Lines>52</Lines>
  <Paragraphs>14</Paragraphs>
  <ScaleCrop>false</ScaleCrop>
  <Company>ОУНБ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2025-02-12T10:53:00Z</dcterms:created>
  <dcterms:modified xsi:type="dcterms:W3CDTF">2025-02-12T12:38:00Z</dcterms:modified>
</cp:coreProperties>
</file>