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ЕОНИД</w:t>
      </w:r>
      <w:r w:rsidRPr="00722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РОССМАН</w:t>
      </w:r>
      <w:r w:rsidRPr="00722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</w:t>
      </w:r>
      <w:r w:rsidRPr="00722B0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«Записки дʻАршиака»,</w:t>
      </w:r>
      <w:r w:rsidRPr="00722B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петербургская хроника 1836 г. Изд. «Пролетарий», 1930, стр. 382, тир. 4000, </w:t>
      </w:r>
      <w:proofErr w:type="spellStart"/>
      <w:r w:rsidRPr="00722B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</w:t>
      </w:r>
      <w:proofErr w:type="spellEnd"/>
      <w:r w:rsidRPr="00722B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2 р. 35 </w:t>
      </w:r>
      <w:proofErr w:type="gramStart"/>
      <w:r w:rsidRPr="00722B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</w:t>
      </w:r>
      <w:proofErr w:type="gramEnd"/>
      <w:r w:rsidRPr="00722B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A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Читатель найдет в названной </w:t>
      </w:r>
      <w:r w:rsidRPr="00811226">
        <w:rPr>
          <w:rFonts w:ascii="Times New Roman" w:eastAsia="Calibri" w:hAnsi="Times New Roman" w:cs="Times New Roman"/>
          <w:color w:val="000000"/>
          <w:sz w:val="28"/>
          <w:szCs w:val="28"/>
        </w:rPr>
        <w:t>книге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B3A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тот же материал, который </w:t>
      </w:r>
      <w:r w:rsidRPr="00811226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свое время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П. Щеголев в своей научной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монографии «Дуэль и смерть Пушкина»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приблиз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ительно ту же концепцию трагиче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ской гибели поэта.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збрав для своего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повествования беллетристическую форму,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воспользовался правом беллетри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вымысел и почти ничего не присо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чинил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тому подлинно-историческому ма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териалу, которым он располагал. Пушкин,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например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довольно много у него разговаривεет, но все его разговоры –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искусно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сделанная мозаика из подлинных выска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зы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ваний поэта, поскольку они известны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различным мемуарным источникам. С другой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стороны, жена поэта обречена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в хронике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немую роль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поскольку свидетельства совре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менников почти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не сохранили ее речей.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буду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 художником в собственном смыс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слова,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Л. Гроссман не взял на себя сме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лости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бодно-творческой трактовки исто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рических персонажей, как это позволил себе,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например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 Толстой относительно Наполе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она, Кутузова, Растопчина и Сперанского,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 он тактично воздержался и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той сомн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ительной отсебятины, которая отличает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аналогичные, т. е. </w:t>
      </w:r>
      <w:proofErr w:type="gramStart"/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монтажные</w:t>
      </w:r>
      <w:proofErr w:type="gramEnd"/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существу, работы Мережковского, а в наши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Ю. Тынянова.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Работа Л. Гроссмана – чистый мон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таж,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ишь вправленный в рамку формаль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ного беллетризма, и кто знаком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вышена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званной 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нографией Щеголева, тот, повто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ряем, не найдет в хронике ничего сущест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венно-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нового.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 говоря, книга Щеголе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написана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остаточно легко и занимательно,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чтобы нуж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даться в беллетризации; она при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надлежит к разряду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тех ученых книг,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торые принято говорить, что они «читаются, как роман». И если все же работа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Л. Гроссмана имеет некоторые резоны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параллель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ного литературного бытия, то та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ких резонов можно усматривать два.</w:t>
      </w:r>
    </w:p>
    <w:p w:rsidR="007654B7" w:rsidRPr="00EF0211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Во-первых,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воспользовавшись некото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рыми хронологическими 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падениями, ав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тор расширил рамки картины и включил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свою хронику ряд эпизодов, не имеющих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отношения к дуэльной истории («дело» Чаадаева,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премьера «Жизни за царя», от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крытие первой в России железной дороги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т. д.).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результате получилось довольно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широкое пол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отно императорского Петер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 того времени.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Во-вторых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же, –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и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самое интересное в книге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повествование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ведется от лица атташе при французском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посольстве д'Аршиака, который участвовал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в пушкинской дуэли в качестве секунданта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Дантеса. Никаких «записок»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д'Арши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 на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самом деле не оставил,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просто композиционный прием à lа «Повести Белкина», –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прием, который сам по себе должен быть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признан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данном случае весьма остроум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ным: подача общеизвестного материала 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углом зрения заезжего иностранца должна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обострять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бы перманентно стимулировать вн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имание читателя. К </w:t>
      </w:r>
      <w:proofErr w:type="gramStart"/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сожалению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автор не оказался на высоте найденного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>ема и почти не использовал заключенных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нем потенций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B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41120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остранения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тогдашней российской действительности.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протяжении всей хроники есть, кажется,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одна только деталь, воспринятая по-иностра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нному, – это «заунывные напевы… длинноволосых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бородатых жрецов, похожих на му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жиков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архангеловых одеждах»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(отпевание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Пушкина). Во всем остальном авторство д'Аршиака оказывается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голой фикцией,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личность утонченного виконта, прибывшего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столицы мира в полуварварскую страну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гипербореев, заслонена фигурой российского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литерато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ра, с наивно-провинциальным упо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смакующего былую роскошь при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дворно-аристократического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Петербурга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В хронике много золота, серебра, слоновой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кости, 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беленов, шелка, алмазов и драго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ценных камней. Особенно утомительно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этом отношении описание придворного бала. «Ушибленный»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роскош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ью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наш автор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заставляет своего виконта замечать ее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тщательно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регистрировать даже в такие мо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менты, когд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ему, казалось бы, не до того. «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Чем оживленнее и радостнее празднест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во, тем грустнее его отдаленное и рассеянное звучание.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чувство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томящей печали охватило меня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когда я сходил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вдоль малахитовых перил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дворца Разумов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ских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сплошной аллее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лимонов и лавров, наполняющих воздух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своими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крепкими и радостными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искурениями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(разрядка наша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Н. П.).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Невольно закрадывается подозрение,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мнимое авторство д'Аршиака понадобилось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Л. Гроссману не столько для читателя,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ско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лько для него самого, как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некая ширма,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120D">
        <w:rPr>
          <w:rFonts w:ascii="Times New Roman" w:eastAsia="Calibri" w:hAnsi="Times New Roman" w:cs="Times New Roman"/>
          <w:color w:val="000000"/>
          <w:sz w:val="28"/>
          <w:szCs w:val="28"/>
        </w:rPr>
        <w:t>снимающая с него ответственность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за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что и как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увидел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 Петербурге времен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смерти Пушкина. Иностранцу-дипломату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 было наблюдать, преж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е всего,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парадный фасад николаевской России,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с этим наш хроникер только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этим фасадом и занят. Оборотная сторона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медали, если не считать закулисных интриг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против Пушкина, представлена </w:t>
      </w:r>
      <w:proofErr w:type="gramStart"/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двумя</w:t>
      </w:r>
      <w:proofErr w:type="gramEnd"/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лишь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изодам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и: мытарствами одного свободомы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слящего профессо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а и прогнанием сквозь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строй одного унтер-офицера. Если первый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эпизод включен в хронику тем, что преследуемый профессор, будучи французом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происхождению, обратился за защитой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французское посольство, то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сцена экзекуции,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сделанная, кстати, неплохо, явно выпадает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из хроники, ибо мотивировка, с помощью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которой она введена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получив разрешение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военного министра присутств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 при экзекуции, мы поднялись ночью...») – мало пра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вдоподобна.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 композиционная неувязка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подчеркивает </w:t>
      </w:r>
      <w:proofErr w:type="gramStart"/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общую</w:t>
      </w:r>
      <w:proofErr w:type="gramEnd"/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«фасадность»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книги.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если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подбор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материала в хронике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известной степени оправдан вымышленным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авторством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д'Аршиака, то зато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подача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мало вяжется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личностью «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атташе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посольстве»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лежит всецело на совести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истинного автора хроники.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самом деле, трудно допустить, чтобы аристократ-парижанин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находился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 каком-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неустанном восторге перед всем тем, что он видел в салонах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гостиных руссκой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столицы. Вопреки обещанию дать «живой и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правдивый рассказ, чуждый лести и готовый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сатиру»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(стр. 139) и, несмотря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тради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ционно-либеральную тенденцию в трактовке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дуэли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Пушкина хроника, в сущности, явля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ется эстетической апологией николаевщины.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Эстети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зации подвергнута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только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вещная обстановка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Вопреки деканониза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торским традициям русской художественной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историографии здесь эстетизированы и </w:t>
      </w:r>
      <w:r w:rsidRPr="00EF021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люди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, как бы ни были подчас одиозны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имена. Отдавая только небольшую дань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портретному реализму, Л. Гроссма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, однако,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рисует всех вельмож неизменно импозантными и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как бы героизированными в стиле императорского Рима.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«Своеобразный фактический премьер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российского самодержца... Старый боевой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генерал... Жесты его отчетливы и уверены,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но взгля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 рассеян,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 в равнодушной усме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шке чувствует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ся подчас некоторая утомленность. Бремя царской дружбы, видимо, дает себя знать»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Бенкендорфе.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«Неотразимый светский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лев, первый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танцор и великий сердцеед,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он одерживал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 гост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иных и будуарах не менее блестящие победы, чем на полях битв или в кабинетах министров. Сестра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Наполеона,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принцесса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Полина Боргезе, стала его любов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нице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й»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Черныш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ве.</w:t>
      </w:r>
    </w:p>
    <w:p w:rsidR="007654B7" w:rsidRPr="00EF0211" w:rsidRDefault="007654B7" w:rsidP="00765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Нечего и говорить о самом Николае: «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Говорят, некоторые фрейлины трепещут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приближе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ния этого неумолимого, как гиль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отина, человека и падают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 обморок 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леденящим взглядом медузы»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54B7" w:rsidRDefault="007654B7" w:rsidP="007654B7">
      <w:pPr>
        <w:spacing w:before="32" w:line="244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О великом князе Михаиле Павловиче: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«Рыжекудрый Нерон российской гвардии».</w:t>
      </w:r>
    </w:p>
    <w:p w:rsidR="007654B7" w:rsidRPr="00EF0211" w:rsidRDefault="007654B7" w:rsidP="00765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оистине все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 «мужи»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могли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пожелать для себя иного живописца, чем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наш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схищенный автор, любовно создаю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щий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них и соответственный антураж: «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Каватина из Ченерентолы оборвалась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высоком взлете любовной мольбы. Все были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зачарова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 ласкающим звучанием этой сла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достной мелодии, соединенной с тончайшим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вкусовым ощущением от апельсиновых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земляничных желе, савойских биск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итов,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мороженого и тортов»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54B7" w:rsidRPr="00EF0211" w:rsidRDefault="007654B7" w:rsidP="00765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Чем не </w:t>
      </w:r>
      <w:proofErr w:type="gramStart"/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античный</w:t>
      </w:r>
      <w:proofErr w:type="gramEnd"/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симпосион!</w:t>
      </w:r>
    </w:p>
    <w:p w:rsidR="007654B7" w:rsidRPr="00EF0211" w:rsidRDefault="007654B7" w:rsidP="00765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Данная в хронике картина придворно-аристократического Петербурга зализана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так густо покрыта эстетическим лаком,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ее подли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нная сущность оказывается непроницаемой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Самый стиль книги какой-то лаковый.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«Записках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д'Аршиака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связи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восхищенной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приподнятостью повествования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всегда 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еманному автору понадобилась сугубая элегантность. А так как трудно быть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сугубо эл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егантным на протяжении 400 стра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ниц,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временами эта старательная эле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гантность переходит в прямую банальность.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чаще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всего дает себя знать на портре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тах. Вот каков портрет Дантеса, в жилах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торого якобы скрестилась кровь «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всевоз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можных титулованных фамилий старой Германии»: «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Очертания скандинавских скали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стых островов </w:t>
      </w:r>
      <w:r w:rsidRPr="00EF0211">
        <w:rPr>
          <w:rFonts w:ascii="Times New Roman" w:eastAsia="Calibri" w:hAnsi="Times New Roman" w:cs="Times New Roman"/>
          <w:color w:val="000000"/>
          <w:sz w:val="28"/>
          <w:szCs w:val="28"/>
        </w:rPr>
        <w:t>словно отпечатлелись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018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энергичных изломах его профиля, </w:t>
      </w:r>
      <w:r w:rsidRPr="00843EA1">
        <w:rPr>
          <w:rFonts w:ascii="Times New Roman" w:hAnsi="Times New Roman" w:cs="Times New Roman"/>
          <w:i/>
          <w:color w:val="000000"/>
          <w:sz w:val="28"/>
          <w:szCs w:val="28"/>
        </w:rPr>
        <w:t>и стальные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отблески балтийских волн, </w:t>
      </w:r>
      <w:proofErr w:type="gramStart"/>
      <w:r w:rsidRPr="00843EA1">
        <w:rPr>
          <w:rFonts w:ascii="Times New Roman" w:hAnsi="Times New Roman" w:cs="Times New Roman"/>
          <w:i/>
          <w:color w:val="000000"/>
          <w:sz w:val="28"/>
          <w:szCs w:val="28"/>
        </w:rPr>
        <w:t>казалось</w:t>
      </w:r>
      <w:proofErr w:type="gramEnd"/>
      <w:r w:rsidRPr="00843E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отсвечивали на этом лице своей холодной </w:t>
      </w:r>
      <w:r w:rsidRPr="00843EA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игрою.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пока он стоял предо мною, </w:t>
      </w:r>
      <w:r w:rsidRPr="00843EA1">
        <w:rPr>
          <w:rFonts w:ascii="Times New Roman" w:hAnsi="Times New Roman" w:cs="Times New Roman"/>
          <w:i/>
          <w:color w:val="000000"/>
          <w:sz w:val="28"/>
          <w:szCs w:val="28"/>
        </w:rPr>
        <w:t>лучезарный и ослепительный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скрестив свои перчатки с раструбами над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резною гардою эфеса, высоко подняв голову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A1">
        <w:rPr>
          <w:rFonts w:ascii="Times New Roman" w:hAnsi="Times New Roman" w:cs="Times New Roman"/>
          <w:i/>
          <w:color w:val="000000"/>
          <w:sz w:val="28"/>
          <w:szCs w:val="28"/>
        </w:rPr>
        <w:t>солнечно сверкая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зеркальной поверхностью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своей брони, мне вспомнился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 xml:space="preserve">Фритиоф старинных изображений, воин </w:t>
      </w:r>
      <w:r>
        <w:rPr>
          <w:rFonts w:ascii="Times New Roman" w:hAnsi="Times New Roman" w:cs="Times New Roman"/>
          <w:color w:val="000000"/>
          <w:sz w:val="28"/>
          <w:szCs w:val="28"/>
        </w:rPr>
        <w:t>и з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авоеватель в крылатом шлеме и сквозной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кольчуге</w:t>
      </w:r>
      <w:r>
        <w:rPr>
          <w:rFonts w:ascii="Times New Roman" w:hAnsi="Times New Roman" w:cs="Times New Roman"/>
          <w:color w:val="000000"/>
          <w:sz w:val="28"/>
          <w:szCs w:val="28"/>
        </w:rPr>
        <w:t>, струящейся по его кованым чле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hAnsi="Times New Roman" w:cs="Times New Roman"/>
          <w:color w:val="000000"/>
          <w:sz w:val="28"/>
          <w:szCs w:val="28"/>
        </w:rPr>
        <w:t>» (стр. 65). И еще о нем же: «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Я заметил,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что, когда Дантес говорит о женщинах,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 его принимает </w:t>
      </w:r>
      <w:r w:rsidRPr="00843EA1">
        <w:rPr>
          <w:rFonts w:ascii="Times New Roman" w:hAnsi="Times New Roman" w:cs="Times New Roman"/>
          <w:i/>
          <w:color w:val="000000"/>
          <w:sz w:val="28"/>
          <w:szCs w:val="28"/>
        </w:rPr>
        <w:t>хищное выражение. Ноздри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 xml:space="preserve"> слегка раздуваются,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575574">
        <w:rPr>
          <w:rFonts w:ascii="Times New Roman" w:hAnsi="Times New Roman" w:cs="Times New Roman"/>
          <w:i/>
          <w:color w:val="000000"/>
          <w:sz w:val="28"/>
          <w:szCs w:val="28"/>
        </w:rPr>
        <w:t>вспыхивают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жестоким огоньком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 xml:space="preserve">даже его </w:t>
      </w:r>
      <w:r w:rsidRPr="005755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прекрасно очерченный рот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учает резкую и неприятную складку» </w:t>
      </w:r>
      <w:r w:rsidRPr="00843EA1">
        <w:rPr>
          <w:rFonts w:ascii="Times New Roman" w:hAnsi="Times New Roman" w:cs="Times New Roman"/>
          <w:color w:val="000000"/>
          <w:sz w:val="28"/>
          <w:szCs w:val="28"/>
        </w:rPr>
        <w:t>(стр. 76).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eastAsia="SimSun" w:cs="SimSu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Хуже всего то, что наш пушкинист таким же образом рисует и Пушкина: «Мягкие белоснежные воротнички его сорочки контрастно выделяли </w:t>
      </w:r>
      <w:r w:rsidRPr="00575574">
        <w:rPr>
          <w:rFonts w:ascii="Times New Roman" w:hAnsi="Times New Roman" w:cs="Times New Roman"/>
          <w:i/>
          <w:color w:val="000000"/>
          <w:sz w:val="28"/>
          <w:szCs w:val="28"/>
        </w:rPr>
        <w:t>темнеющее рун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его шатобриановских бакенбард,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 прорезанных первыми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серебряными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нитями. Черный атлас широкого шейного банта, повязанного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à lа Байрон,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блестел изломами пышных складок, ниспадая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белый батист его жабо, замкнутый высокими оборотами сюртука. Перед гаснущим камином и оплывающими свечами он иногда, словно в изнеможении, опрокидывался на спинку глубокого кресла, свешивая с подлокотни свою узкую руку, еле сжимающую удлиненными пальцами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душистый окурок догорающей сигары.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Струящийся узенький дымок словно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обрамлял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колыхающейся синей тесьмой кудрявую голову поэта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беспрерывном блистании и тревоге охватывающих его видений</w:t>
      </w:r>
      <w:r w:rsidRPr="0057557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(стр. 149).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Можно вообразить, как досталось бы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художнику-живописцу, вздумавшему напи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сать портрет Пушкина в соответствии с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приведенным текстом! И какие слова: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i/>
          <w:color w:val="000000"/>
          <w:sz w:val="28"/>
          <w:szCs w:val="28"/>
        </w:rPr>
        <w:t>руно, ниспадая, обрамлял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! «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Живой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Пушкин», до которого с таким трудом до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бирают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ся наши пушкинисты, оказался за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живо погребенным под мишурой дешевой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эстетики.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Стиль книги вообще ст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радает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каким-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то</w:t>
      </w:r>
      <w:proofErr w:type="gramEnd"/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эстетическим гиперболизмом. </w:t>
      </w:r>
      <w:proofErr w:type="gramStart"/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Взявши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самого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начала неверный, преувеличенно «изящный»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тон, автор не мог уже сни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зить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его, а так как словесно-изобразительный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запас,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как он ни богат </w:t>
      </w:r>
      <w:r w:rsidR="004920C9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у него, оказался все же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недостаточным для слишком длительного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напряжения, обусловленного самым объемом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книги, то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результате, надорвавшись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сти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листичес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ки, он вынужден очень часто при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бегать к громким, </w:t>
      </w:r>
      <w:r w:rsidR="004920C9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но бессодержательным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эпитетам, как то: 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</w:rPr>
        <w:t>огромный, колос</w:t>
      </w:r>
      <w:r w:rsidRPr="006122C6">
        <w:rPr>
          <w:rFonts w:ascii="Times New Roman" w:eastAsia="SimSun" w:hAnsi="Times New Roman" w:cs="Times New Roman"/>
          <w:i/>
          <w:color w:val="000000"/>
          <w:sz w:val="28"/>
          <w:szCs w:val="28"/>
        </w:rPr>
        <w:t>сальный, грандиозный,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</w:rPr>
        <w:t xml:space="preserve"> замеча</w:t>
      </w:r>
      <w:r w:rsidRPr="006122C6">
        <w:rPr>
          <w:rFonts w:ascii="Times New Roman" w:eastAsia="SimSun" w:hAnsi="Times New Roman" w:cs="Times New Roman"/>
          <w:i/>
          <w:color w:val="000000"/>
          <w:sz w:val="28"/>
          <w:szCs w:val="28"/>
        </w:rPr>
        <w:t>тельный, не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</w:rPr>
        <w:t>вероятный, непередаваемый</w:t>
      </w:r>
      <w:proofErr w:type="gramEnd"/>
      <w:r>
        <w:rPr>
          <w:rFonts w:ascii="Times New Roman" w:eastAsia="SimSun" w:hAnsi="Times New Roman" w:cs="Times New Roman"/>
          <w:i/>
          <w:color w:val="000000"/>
          <w:sz w:val="28"/>
          <w:szCs w:val="28"/>
        </w:rPr>
        <w:t>, неподражаемый, не</w:t>
      </w:r>
      <w:r w:rsidRPr="006122C6">
        <w:rPr>
          <w:rFonts w:ascii="Times New Roman" w:eastAsia="SimSun" w:hAnsi="Times New Roman" w:cs="Times New Roman"/>
          <w:i/>
          <w:color w:val="000000"/>
          <w:sz w:val="28"/>
          <w:szCs w:val="28"/>
        </w:rPr>
        <w:t>обыкновенный,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</w:rPr>
        <w:t xml:space="preserve"> блестящий, чуде</w:t>
      </w:r>
      <w:r w:rsidRPr="006122C6">
        <w:rPr>
          <w:rFonts w:ascii="Times New Roman" w:eastAsia="SimSun" w:hAnsi="Times New Roman" w:cs="Times New Roman"/>
          <w:i/>
          <w:color w:val="000000"/>
          <w:sz w:val="28"/>
          <w:szCs w:val="28"/>
        </w:rPr>
        <w:t>сный, прелестный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т. п. Растратив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все наличие словес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н</w:t>
      </w:r>
      <w:r w:rsidRPr="00575574">
        <w:rPr>
          <w:rFonts w:ascii="Times New Roman" w:eastAsia="SimSun" w:hAnsi="Times New Roman" w:cs="Times New Roman"/>
          <w:color w:val="000000"/>
          <w:sz w:val="28"/>
          <w:szCs w:val="28"/>
        </w:rPr>
        <w:t>ой монеты, наш стилист,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злоупотребляя подобными прилагательными,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пишет</w:t>
      </w:r>
      <w:proofErr w:type="gramEnd"/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сущности в кредит.</w:t>
      </w:r>
    </w:p>
    <w:p w:rsidR="007654B7" w:rsidRDefault="007654B7" w:rsidP="007654B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Очень часты в хронике штампованные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(«постоянные»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эпитеты: быстрота </w:t>
      </w:r>
      <w:r w:rsidRPr="006122C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лихорадочная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высота </w:t>
      </w:r>
      <w:r w:rsidRPr="006122C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головокружительная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, грохот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оглушительный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пена </w:t>
      </w:r>
      <w:r w:rsidRPr="006122C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клокочущая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тоска </w:t>
      </w:r>
      <w:r w:rsidRPr="006122C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невыразимая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т. п. Плечи у женщин непременно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скульптурные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хотя бы эта скульптурность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плеч была в явном противоречии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том и комплекцией их обладатель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ницы. Такой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курьез имеется на стр. 118: «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комнату входила </w:t>
      </w:r>
      <w:r w:rsidRPr="006122C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полная пожилая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дама в светлом вечернем наряде с широким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придворным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декольте, обнажающим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скульптурные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плечи»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54B7" w:rsidRPr="006122C6" w:rsidRDefault="007654B7" w:rsidP="007654B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Резюме: в книге много эрудиции, 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довольно складно смонтирована,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20C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это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насквозь эстетская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неклассовая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актовка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эпохи с позорным любованием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николаев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щино</w:t>
      </w:r>
      <w:r w:rsidRPr="006122C6">
        <w:rPr>
          <w:rFonts w:ascii="Times New Roman" w:eastAsia="Calibri" w:hAnsi="Times New Roman" w:cs="Times New Roman"/>
          <w:sz w:val="28"/>
          <w:szCs w:val="28"/>
        </w:rPr>
        <w:t>й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; с приукрашиванием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эпохи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царского деспотизма, образец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ого, как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122C6">
        <w:rPr>
          <w:rFonts w:ascii="Times New Roman" w:eastAsia="Calibri" w:hAnsi="Times New Roman" w:cs="Times New Roman"/>
          <w:color w:val="000000"/>
          <w:sz w:val="28"/>
          <w:szCs w:val="28"/>
        </w:rPr>
        <w:t>следу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писать исторические повести.</w:t>
      </w:r>
    </w:p>
    <w:p w:rsidR="00D315CC" w:rsidRDefault="007654B7" w:rsidP="004920C9">
      <w:pPr>
        <w:jc w:val="right"/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Н. Прянишников</w:t>
      </w:r>
    </w:p>
    <w:sectPr w:rsidR="00D315CC" w:rsidSect="004920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654B7"/>
    <w:rsid w:val="004552FD"/>
    <w:rsid w:val="004920C9"/>
    <w:rsid w:val="007654B7"/>
    <w:rsid w:val="00D3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1697</Words>
  <Characters>9678</Characters>
  <Application>Microsoft Office Word</Application>
  <DocSecurity>0</DocSecurity>
  <Lines>80</Lines>
  <Paragraphs>22</Paragraphs>
  <ScaleCrop>false</ScaleCrop>
  <Company>ОУНБ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2025-02-12T10:22:00Z</dcterms:created>
  <dcterms:modified xsi:type="dcterms:W3CDTF">2025-02-12T11:06:00Z</dcterms:modified>
</cp:coreProperties>
</file>