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85" w:rsidRDefault="00C87085" w:rsidP="00C870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К 150-ЛЕТИЮ СО ДНЯ РОЖДЕНИЯ А. И. ГЕРЦЕНА</w:t>
      </w:r>
    </w:p>
    <w:p w:rsidR="00C87085" w:rsidRDefault="00C87085" w:rsidP="00C870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81E13">
        <w:rPr>
          <w:rFonts w:ascii="Times New Roman" w:eastAsia="Calibri" w:hAnsi="Times New Roman" w:cs="Times New Roman"/>
          <w:b/>
          <w:color w:val="000000"/>
          <w:sz w:val="28"/>
        </w:rPr>
        <w:t>ОРЕНБУРГСКИЙ КРАЙ В «КОЛОКОЛЕ»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«Колокол» выходил под девизом«</w:t>
      </w:r>
      <w:proofErr w:type="spellStart"/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ivos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voc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 («Зову живых»). В пе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редовой статье, открывавшей первый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мер (22 июня 1857 г.), Герцен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писал: «Обращаемся ко всем соот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ечественникам, делящим нашу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любовь к России,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просим 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слушать наш «Колок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и самим з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вонить в него».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Это обра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щение имело большой ус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пех. Время было бурное. Ведь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центре того десятилетия, в течение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торого издавался «Колокол», стоят 1859 –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1861 годы, вошедшие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русскую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историю как годы револю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ционной ситуаци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и. Умы были воз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буж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ены, страсти накалены. В этих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условиях отсутствие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России свободной гласности было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нестерпимо,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и естественно, что когда за рубежом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появилась вольная русская газета,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нее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лынул всякими путями поток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еспонденций со всех концов Росс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ии.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Эти сообщения с мест, острые,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злобод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нев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ные и нередко блестяще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отредактированные самим Герценом,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составляли –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собственных статей, а также статей его дру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 и соратника Огарёва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держание «листов» (номеров) «Ко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локо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а» и много способствовали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популярности среди читающей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России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 знаменательных лет.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льшая часть тиража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«Колокола» (2.500 –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3.000 экз., при двукрат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ном выходе в м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есяц и при объеме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восемь больших страниц) в порядке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«обратного» потока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и тоже самыми разнообразными путями – проникал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а в Рос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сию.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оими разоблач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тельными </w:t>
      </w:r>
      <w:r w:rsidRPr="00CC329C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материалами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заметками «Колокол»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риводил в страх и трепет помещи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-крепостников, </w:t>
      </w:r>
      <w:proofErr w:type="gramStart"/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чиновников-мз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имцев</w:t>
      </w:r>
      <w:proofErr w:type="gramEnd"/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арских министров. C дру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гой стороны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ему рукоплескало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передовое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«Искандер» –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читаем в дневнике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одной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нницы,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«теперь вла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ститель наших дум, предмет разговоров…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«Колокол» прячут, 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читают все… Его боятся и, им восхищаются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… 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имеем мы теперь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две цензуры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как бы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ва правитель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ства, и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которое строже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трудно сказать».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Правительство Александра II пы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талось бороться с распространением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«Колокола» и других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герценовских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изданий.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июне 1859 года в Па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риж был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дирован управляю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щий I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proofErr w:type="spellEnd"/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отделением А. Е. Тимашев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 оренбургских помещиков, позд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министр внутренних дел)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принятия мер против проникновения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зданий Герцена из Англии на кон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инент и оттуда в Россию.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это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му поводу Герцен писал в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Колоколе» (лист 47 от 1 июля 1859 г.):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«Тимашев, генерал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отделения, посетил Париж, где был при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нят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с подобающим почетом, только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русскими путешественниками,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французскими блюстителями поряд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 и молчания, у которых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ус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пешно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хлопотал о запрещении на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ших изданий. Говорят, что свою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ученую прогулку генерал от III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деления продолжит до Лондона. </w:t>
      </w:r>
      <w:proofErr w:type="gramStart"/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здесь-то к кому он обратится? Стра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без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образная,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ни цен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зуры, ни корпуса жандармов, ни каземат... – что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 остановить </w:t>
      </w:r>
      <w:r w:rsidRPr="002B40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колокольный звон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по случаю вожделенного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приезда его превосходительства».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Заметка кончалась выражением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уверенности, что в данном случае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служебно-полицейское усердие Ти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машева подогревалось его личной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неприязнью к «Колоколу»,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сведением с ним личных счетов: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«Все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усердие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нашей статьи о 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как братья Тимаш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евы </w:t>
      </w:r>
      <w:r w:rsidRPr="002B40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освобождали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своих крестьян </w:t>
      </w:r>
      <w:r w:rsidRPr="002B40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без земли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помещенной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в 38 листе».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A в 38-м листе «Колокола»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марта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1859 г.) сообщалось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следующее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«У Тимашева есть родной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оренбургский помещик, и обо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м этим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братьям принадлежало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нераздельно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700 душ крестьян при 25.000 </w:t>
      </w:r>
      <w:proofErr w:type="spellStart"/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земли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Оренбургской губернии.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люди, посвященные в тайны тайной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полиции, Тимашевы могли благовременно узнать о предстоящем освобождении крестьян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и принять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ры для изгнания крестьян из сво</w:t>
      </w:r>
      <w:r w:rsidRPr="00B02777">
        <w:rPr>
          <w:rFonts w:ascii="Times New Roman" w:eastAsia="Calibri" w:hAnsi="Times New Roman" w:cs="Times New Roman"/>
          <w:color w:val="000000"/>
          <w:sz w:val="28"/>
          <w:szCs w:val="28"/>
        </w:rPr>
        <w:t>их владений. С этой целью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2B40D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убедили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выкупиться и составили для них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отпускные без земли...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По услов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ию, крестьяне обязаны бы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ли, кроме суммы выкупа, платить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новой ревизии прежний кресть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янский подушный оклад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Так прошло два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и они жили себе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тех же землях, мир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о занимаясь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хлебопашеством.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Через два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оренбургский брат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жандармского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имашева потребовал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выселе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этих крестьян; полиция явилась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услугам, и крестьяне были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изгнаны!»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48 номере «Колокола»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июля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1859 г.) Герцен поместил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вторую заметку о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езде Тимашева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Париж, в которой снова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писал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личных мотивах его «усерд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я»: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«Жа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>, что к этому порывистому усерд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ию примешивается личность, –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35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этом мы виноваты. Нужн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о, в самом деле, было нам помещать в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олоколе»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том, как братья Тима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шевы уговорили откупиться 700 душ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 Оренбургс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кой губернии </w:t>
      </w:r>
      <w:r w:rsidRPr="000F68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без земли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Во-первых, зачем </w:t>
      </w:r>
      <w:r w:rsidRPr="000F68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душе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ля, а потом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же за важность,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братья Тимашевы прогнали муж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иков и пустили их по миру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– в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России не нехристи живут, подадут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где-нибудь ломтик хлебца, и много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proofErr w:type="gramEnd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сущности прибавится к массе крестьян,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разоренных вконец благо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родным российским дворянством, сей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верной опорой престола, от 700 душ,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еще оренбургских.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чем же бы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ло тут печатать? Вот за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«Колокол», вот за то «Полярной звезде»!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Были в «Колоколе» и другие орен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ургские материалы. Так, в 16 но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мере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(от 1 июня 1858 г.) была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ещена ироническая заметка по поводу «реформы» оренбургского ка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детского корпуса, проведенной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гене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рал-губернатором Катениным в духе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сословной дискриминации.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Заметка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была озаглавлена «Киргиз-кайсацкое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ничество в науке 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Оре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нбурге»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и хотя не имеет подписи, однако, су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дя по характерным особен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ностям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стиля, была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написана, несомненно, самим Герценом. Вот ее текст: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«Из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военной </w:t>
      </w:r>
      <w:proofErr w:type="spellStart"/>
      <w:r w:rsidRPr="000F68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рассадницы</w:t>
      </w:r>
      <w:proofErr w:type="spellEnd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взлелеянной императором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Николаем,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вышла </w:t>
      </w:r>
      <w:proofErr w:type="gramStart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целая</w:t>
      </w:r>
      <w:proofErr w:type="gramEnd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лейб-ширинга</w:t>
      </w:r>
      <w:proofErr w:type="spellEnd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генералов, играющих важные роли,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назначенных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еще большим и потому имеющих полное право на пе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рекличку в «Колоколе».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Главная отличительная черта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стоит в том, что они не участво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вали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Крымской войне 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участвовали в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ней по мирной части.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Выращенные, выпрямленны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е, застегнутые и пущенные на свет Ни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колаем, эти неогатчинские воины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мира, эти якобинцы шагистики, эти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лейнмихеля под разными названия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Катениных, Герстенцвейгов,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Тимашевых, эти люди консерватиз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ма, строя, погончиков и петличек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прикинулись реформаторами.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Катенин – Лютер! Тимашев –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Гyc!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Кто во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горазд, тот то и улучшает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пе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 цивилизации, об эмансипац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ии, распространяют свет, строятся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уровень века, чувствуют силу но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 идей. Эпоха </w:t>
      </w:r>
      <w:proofErr w:type="gramStart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возрождается</w:t>
      </w:r>
      <w:proofErr w:type="gramEnd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только! Вот вам образчик.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Аугсбургская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газета» от 2 мая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рассказывает о радикальном улучшении кадетского корпуса в Орен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бурге.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режде кадетский корпус со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стоял из двух классов, в которых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учение было почти одинаково, и уче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 в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тот или другой вступал пожеланию. Но генерал-губерна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Катенин иначе рассудил дело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о, чтобы поставить на современную точку образования  оренбург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кадетский корпус, велел в од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ном батальоне принимать только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родовых дворян и учить их больше,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в другой принимать всякую вся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чину и учить меньше!..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А сколько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классов в сумасшедшем доме?»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1855 –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58 </w:t>
      </w:r>
      <w:proofErr w:type="gramStart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годах</w:t>
      </w:r>
      <w:proofErr w:type="gramEnd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восстание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казахов под руководством Исета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Кутибарова, направленное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колониальной политики царизма.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осстание началось еще при Перов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ском и закончилось при Катенине,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будучи жестоко подавлено кара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тельными экспед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циями. Сведения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нем проникли в ту же «Аугсбургскую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газету», но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Колокол»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существенно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 ее: «Жаль, что она не со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 страшной истории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почему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Исет Кутибаров откочевал к хивин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ской границе. Со времен ветхозаветных воин или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монгольских набегов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ичего не было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гнуснее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свирепо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сти, как набег полковника Кузмина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майора Дерышева, которым за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правлял (еще 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Перовском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), сидя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канцелярии, бывший помощник Липранди – Григорьев. Этот кро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вавый эпизод еще ждет описания».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(B.</w:t>
      </w:r>
      <w:proofErr w:type="gramEnd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В. Григорьев, известный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ориен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лист и реакционер, был в то вре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мя председателем Оренбургск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пограничной комиссии, а Липранди –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крупный полицейский чиновник).</w:t>
      </w:r>
      <w:proofErr w:type="gramEnd"/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Ввиду огромного кол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ичества ма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териалов, поступавших в «Колоко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л»,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1859 – 62 гг. стали издаваться до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олнительные к нему листы под характерным заголовком «Под суд!» Всего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этих листов вышло 13, из них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два заполнены оренбург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ским мате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риалом.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Оренбургской губернии (в ее тогдашних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пределах)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было много крепостных крестья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5.000), работавших на горных за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водах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подвергавшихся жесточай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 эксплуатации и издевательствам со стороны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заводовладельцев,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из которы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наиболее злостными были Пашков, Сухозанет (брат воен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министра), Подъячев, Зажлуcкий и др. Злоупотребления на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заводах были столь вопиющими,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стали предметом секретной переписки между Катениным и министром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внутренних дел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Ланским</w:t>
      </w:r>
      <w:proofErr w:type="gramEnd"/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. Переписка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разумеется, не имела положи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тельных для крестьян результатов,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она была сообщена кем-то Гер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цену и опубликована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«Под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суд!» со следующим примечанием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редакции: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«По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докладу Ланского государь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приказал послать одного из фли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гель-адъютантов; но Катенин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время опом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ился, что ссориться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Пашковым и Сухозанетом нельзя.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Ланской съездил во дворец с дру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докладом и дело устроили так, что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флигель-адъютант остался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Петербурге, какому-то местному чи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новнику поручили следствие только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о заводах Подъячева. А Зажлуский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по-прежнему морит голодом, Паш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ков по-прежнему грабит, Сухозан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по-прежнему засекает крестьян,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крестьяне, быть может, не име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даже утешения знать, что 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истр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нутренних дел «осмелился»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имел счастье» довести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поло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ии до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высочайшего све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ения».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«Под суд!» (от 15 января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186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 г.) под заголовком «Дело план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татора Жадовского в Оренбургской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губернии» была опубликована на десяти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страницах «Краткая записка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системе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крестьянами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сельц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Анастасьина,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старшим чиновником особых пору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чений V класса при Оренбургском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Самарском генерал-губернаторе кол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лежским асессором Поповым».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Судя по стило записки, злодеяния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Жадовского возмутили даже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повествовавшего о них чиновника, который в отличие от чеховского кол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жского секретаря, не поставивше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го за сорок лет службы ни одного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осклицательного знака, не поску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пился в своем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изложении на этот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«эмоциональный» знак препинания.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Комментарии, как говорится в по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добных случаях, были излишни,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публикация этой записки не была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сопровождена какими-либо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замечаниями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4D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от редакции.</w:t>
      </w:r>
    </w:p>
    <w:p w:rsidR="00C87085" w:rsidRDefault="00C87085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«Герцен создал вольную русскую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прессу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границей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великая заслуга. «Полярная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звезда» подняла традицию декабристов «Κолокол» (1857 –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1867) встал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горой за освобождение крестьян.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Так писал В. И. Ленин в статье «Памяти Герцена», опубликованной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полвека назад в связи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исполнившейся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тогда столетней годовщиной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рожден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великого русского писате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ля-революцио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CF06A8">
        <w:rPr>
          <w:rFonts w:ascii="Times New Roman" w:eastAsia="Calibri" w:hAnsi="Times New Roman" w:cs="Times New Roman"/>
          <w:color w:val="000000"/>
          <w:sz w:val="28"/>
          <w:szCs w:val="28"/>
        </w:rPr>
        <w:t>ера.</w:t>
      </w:r>
    </w:p>
    <w:p w:rsidR="000C4DBE" w:rsidRDefault="000C4DBE" w:rsidP="00C870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7AB7" w:rsidRDefault="00C87085" w:rsidP="000C4DBE">
      <w:pPr>
        <w:jc w:val="right"/>
      </w:pPr>
      <w:r w:rsidRPr="000831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417AB7" w:rsidSect="000C4DB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87085"/>
    <w:rsid w:val="000C4DBE"/>
    <w:rsid w:val="00116BD0"/>
    <w:rsid w:val="00417AB7"/>
    <w:rsid w:val="00C8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8629</Characters>
  <Application>Microsoft Office Word</Application>
  <DocSecurity>0</DocSecurity>
  <Lines>71</Lines>
  <Paragraphs>20</Paragraphs>
  <ScaleCrop>false</ScaleCrop>
  <Company>ОУНБ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2025-02-12T10:55:00Z</dcterms:created>
  <dcterms:modified xsi:type="dcterms:W3CDTF">2025-02-12T12:43:00Z</dcterms:modified>
</cp:coreProperties>
</file>