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5" w:rsidRPr="00D34F4C" w:rsidRDefault="008D27B5" w:rsidP="008D27B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4F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М. Ю. Лермонт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ов. К 120-летию со дня рождения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хот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т назвать самых замечательных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из прежни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русских поэтов,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то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ывают всегда два име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и: Пушкин и Лермонтов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у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немцев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– Гете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Шиллер). Это –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 Эльбрус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Казбек нашей поэзии. Если хотя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вить третье равнозначащее имя, то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ывают обычно Некра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ова, но каждый чувствует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этом, что эта вершина –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другой горной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системы и соверше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иного «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геологи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состава»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ло в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, что Пушкин и Лермонтов 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ь прочно ассоциировались в нашей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историко-литературной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памяти не только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равновеликости 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этическ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ранга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лько в силу их хронологической смежности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известно, конец Пу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кина был нач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алом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лермонтовской славы),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но главным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силу их социальной, культурной, 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стало быть, и стилевой общно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ти.</w:t>
      </w:r>
      <w:proofErr w:type="gramEnd"/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Оба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принадлежали в одной и той же социальной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формации (родовитое, но оттесненное от вла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дворянство), оба с детства дышали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одной и той же 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ультуры, главными элеме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которой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французское 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ование, европейский кругозор, увлечение Байро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, политич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ский либерализм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 д. А 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тилевого сходства,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тественно рождавшегося</w:t>
      </w:r>
      <w:r w:rsidRPr="00D34F4C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от этих общих корней, то оно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велико, что широкий читатель нере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ко путает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обоих поэтов, приписывая одному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зведения другого.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Случ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лось, однако,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, что Пу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шкин –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юбимый поэт Советс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ого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юза»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ак назвал его недавно под шу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плодисменты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писат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удитории тов. Стецкий, заслон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л соб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своего гениального преемника –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при том не только в глазах широкой публи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но даже и для наших литературоведов,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рые, не устав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я работ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 над Пушкиным, да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леко не балуют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воим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иманием Лермонтова.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Объясняется это отчасти чисто внешними при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чина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 Во-первых, Лермонтов был после Пушкина и, как мастер,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шел в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ачительной мере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стопам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. У Пуш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ина, таким образом,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преимущество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торического приоритета. Во-вторых, Лермонтов, погибший 27 лет от роду,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прожил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а целое десятилетие меньше Пушкина 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нно, не мог дать столько, сколь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дать Пушкин. Однотомники Пушки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а и Лер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онтова имеют, правда, приблизительно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одинаковый объ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ем, но разница между ними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та, что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в первом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ученически незрелая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проду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кция («лицейский период»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) составляет,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примерно, </w:t>
      </w:r>
      <w:proofErr w:type="gramStart"/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всего</w:t>
      </w:r>
      <w:proofErr w:type="gramEnd"/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лишь пятую часть, во втором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она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имает добру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D34F4C">
        <w:rPr>
          <w:rFonts w:ascii="Times New Roman" w:eastAsia="Calibri" w:hAnsi="Times New Roman" w:cs="Times New Roman"/>
          <w:color w:val="000000"/>
          <w:sz w:val="28"/>
          <w:szCs w:val="28"/>
        </w:rPr>
        <w:t>овину.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Эти 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то внешни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обстоятельства были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агоприятны для пос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ртной судьбы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ова еще до революци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. Но недостаточно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широкая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популярность его в наше время (по ср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нени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ушкиным) имеет и другие, более глубокие основан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. Пушкин полюбился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советскому читател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своей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ногогранностью,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той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творческого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диапазона, тем,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о в его поэзи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но найти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вук на всякое настроение, на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бую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ловече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кую эмо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цию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Лермонтов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же сравнительно с ним поэт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монотонный. В сущности, во всех его произведениях один и тот же основной мотив – мотив одинокой, гордой и мятущейся личности.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М. Горьк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й в своем докла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е на писатель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съезде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отметил, что «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тема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вропей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ской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сск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литературы XIX столетия – л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ичность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в ее противопоставлени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обществу,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государ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ству, природе»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. Это 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кое наблюд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з рус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ких классиков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приложим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такой степени, как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к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тову.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A,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ак он был лирик, то понятно,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этой противопо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тавл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нной всему личностью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была его собственная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чность. Отсюда вторая особенность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рмонтов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поэзии –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безграничный субъ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ективизм,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ее беспримерная автоб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ографичность. </w:t>
      </w:r>
      <w:proofErr w:type="gramStart"/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Все образы Лермон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начиная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«Паруса»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«Дубового листка»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оторвавш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гося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 ветки родимой»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чая Печориным, «Демоном» и т. д. – все это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ные мод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фикации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его собстве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ного 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Не говоря уже о том, что этот глубокий эгоцентр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м мало созвучен нашей антииндивидуалистической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охе, он не мож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нижать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чисто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навательной ценности лермонтовско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о творче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B7EE3">
        <w:rPr>
          <w:rFonts w:ascii="Times New Roman" w:eastAsia="Calibri" w:hAnsi="Times New Roman" w:cs="Times New Roman"/>
          <w:color w:val="000000"/>
          <w:sz w:val="28"/>
          <w:szCs w:val="28"/>
        </w:rPr>
        <w:t>тва.</w:t>
      </w:r>
      <w:proofErr w:type="gramEnd"/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«Евгений Онегин»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Пушкина есть, например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целая энциклопедия тогдашней 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ской эпохи, широкое полотно своей эпохи. В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рмонтове же романтик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подавлял собой «критического реалиста»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его произведениях, даже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его «эпических»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поэм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х мы познаем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авным 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ого.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онец, в то время как поэзия Пушкина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истична, проникнута бодростью и 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нерадостностью, которая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аражает и заряжает,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при чем</w:t>
      </w:r>
      <w:proofErr w:type="gramEnd"/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даже элегии его имеют мажорные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концовки –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поэзия Лермонтова пессимистична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и,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потреблять ее без должного сопротив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лен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ия, она не может не ока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ывать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на 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размагничива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щего действия. Стоит вспомнить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наменитое: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И 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нь, как посмотришь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одным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внима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ием вокруг, такая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упая шу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тка»</w:t>
      </w:r>
      <w:r w:rsidRPr="001E26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Таковы внутренние причины, обусловившие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малую популярность Лермонтова в советской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стране. Но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ъяснить эту «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популярность»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значит</w:t>
      </w:r>
      <w:proofErr w:type="gramEnd"/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оправдать и, санкциони</w:t>
      </w:r>
      <w:r w:rsidRPr="006E4A03">
        <w:rPr>
          <w:rFonts w:ascii="Times New Roman" w:eastAsia="SimSu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и здесь – </w:t>
      </w:r>
      <w:r w:rsidRPr="006E4A03">
        <w:rPr>
          <w:rFonts w:ascii="Times New Roman" w:eastAsia="SimSun" w:hAnsi="Times New Roman" w:cs="Times New Roman"/>
          <w:color w:val="000000"/>
          <w:sz w:val="28"/>
          <w:szCs w:val="28"/>
        </w:rPr>
        <w:t>в противовес оказанному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мо выявить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оспори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ые достоин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монтова в порядке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«реабилитации»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. B настоящий момент, когда в порядок литературно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тавлены вопросы каче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еобходимо, прежде всего,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етить высокое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мастерство Лермонтова. Лирические стихотворения </w:t>
      </w:r>
      <w:r w:rsidRPr="004361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зрелого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нтова –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поэтическое </w:t>
      </w:r>
      <w:r w:rsidRPr="004361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золото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ь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61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высокой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пробы, что и лирика Пушкина. А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Лермонтова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читал для себя образцом такой,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например, большой художник слова, как чехов. «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знаю»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казал он однажды, –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языка лучше,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Лер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монтова. Я бы так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и сделал: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ял его расска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разбирал бы,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разбирают в школах, –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по предложениям, по частям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жения... Так бы и учился писать»</w:t>
      </w:r>
      <w:r w:rsidRPr="006E4A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Что касает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общего характера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лерм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онтовской поэ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ии, 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 как и своеобразного обли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 ее творца, то и здесь – при условии пристального внимания –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можно обнаружи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много драгоценного и поучительного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современ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рения.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удучи монотон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ой,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эзия Лермонтова </w:t>
      </w:r>
      <w:proofErr w:type="gramStart"/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выигрывает</w:t>
      </w:r>
      <w:proofErr w:type="gramEnd"/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в своей силе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осредоточенности. Так горный поток,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аключен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ый в тесное ущелье, приобретает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больше энерг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мительности. Подоб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своему Мцыри, Лермонтов мог сказать про себя: «Я знал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одной лишь думы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ласть, –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919BE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ну,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 пламен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ую страсть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она, к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ак червь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мне жила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изгрызла  душу и сожгла»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елин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ский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звал Лермонтова «львиной натурой, страшным и могучим духом»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нитое стихотворен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е Лер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 «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На см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ерть Пушкина»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за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поплатился ссылкой, один современник писал: «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Навряд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ли»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, когда-нибудь еще в России стихи произ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одили </w:t>
      </w:r>
      <w:r w:rsidRPr="00B919B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такое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громадно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впечатление».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Зная все ничтожество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современного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Лермонтову «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ества»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, трудно отказать поту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праве на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 противопоставле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этому обществу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своей яркой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чности: «О, как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мне хочется смутить веселость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дерзко бросить им в глаза железный стих, облитый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горечью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злостью».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Не давши в силу автобиограф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тва широкого охвата современно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действительности, </w:t>
      </w:r>
      <w:proofErr w:type="gramStart"/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Лермонтов</w:t>
      </w:r>
      <w:proofErr w:type="gramEnd"/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с исче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рп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й полнотой увековечил в своем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облюбованный им тип «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Героя нашего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времени»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8D7B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сть себя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ебе подобных.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Гениальна его «Дума», где он дал монументаль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ную и убийс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венную характеристику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оег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поколения, опу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тошенного посл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катастро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фы </w:t>
      </w:r>
      <w:r w:rsidRPr="00703D9F">
        <w:rPr>
          <w:rFonts w:ascii="Times New Roman" w:eastAsia="Calibri" w:hAnsi="Times New Roman" w:cs="Times New Roman"/>
          <w:color w:val="000000"/>
          <w:sz w:val="28"/>
          <w:szCs w:val="28"/>
        </w:rPr>
        <w:t>14 декабря.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Ярко выраже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ный индивидуалист,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рмонтов все же не был поэтом-олимпий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отив, ему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было свойственно созна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ие 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общественной и моральной роди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искусства («Поэт», «Пророк»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Впослед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твии Л. Толстой,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оторый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не жаловал поэтов, сказал про Лермо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това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«Вот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ком было это вечное, сильное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искание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ы! У Пушк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на нет этой нравств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значительности»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...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частье Лермонт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ключалось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молоду, по 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виям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изолированно-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тепличного воспи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не сумел пойти по пути Герцена, одновременно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ним учившегося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московском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иверситете.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ослов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ые предрассуд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ерской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касты помешали ему сблизить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революц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онными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ночинца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ипа Бел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кого. Лермонтов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я протеста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нтом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-одиночкой. Разумеется,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а одиноч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ая борьб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могла быть эффективной. Отсюда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лермонтовский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пессимизм, который отнюдь не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л 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то органическим, а знаменовал собой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ть бойца. Проходила усталость, поэт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снова поднимал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 остро разящее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оэтическое оружие. Не 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учи поэ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ом-револ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юционером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в собственном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того слов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Лермонтов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онца остал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я поэтом мяте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ком.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Отправляясь в свой последн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путь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Кав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(во вторую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>ылку), опальный поэт закле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йм</w:t>
      </w:r>
      <w:r w:rsidRPr="0059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«немытую Россию» и «голубые мундиры», заявив, что рад укрыться за «хребтом Кавказа»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российских пашей, «от их всевидящего глаза, от их всеслышащих ушей».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когда «беспокойного» поэта, наконец, не стало, то «надменные потомки известной подлостью прославленных отцов» то есть правящие верхи встретили весть о его смерти вздохом чисто зоологического удовлетворения.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Так при ближайшем рассмотрени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димые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минусы Лермонтова погашаются соотве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тств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ующими плюсами.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И нельзя сомневать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я в 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что, проживи он дольше,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число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тих плюсов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увеличилось бы, ибо нелепая смерть застигла его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в самом расцвете его гения.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ежим впечатлением этой трагической смер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 Белинский писал Боткину: «Мы лишились в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Лермонтове поэта, который по содержанию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шагнул бы дальше Пушкина»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Трудно гадать о том, что дал бы Лермонтов,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бы он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умер</w:t>
      </w:r>
      <w:proofErr w:type="gramEnd"/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хотя бы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в Пушкинском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возрасте. Но достаточно обладать элементарным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навыком ариф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метического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вычит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чтобы точно сказать, чего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дал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 Пушкин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умри он в лермонтовском возрасте. </w:t>
      </w:r>
      <w:proofErr w:type="gramStart"/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В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чае мы не имели бы 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«Медного всадника», ни «Капитанской дочки», ни повести Белкина, ни «маленьких» трагедий, не было бы </w:t>
      </w:r>
      <w:r w:rsidRPr="00A43F14">
        <w:rPr>
          <w:rFonts w:ascii="Times New Roman" w:eastAsia="Calibri" w:hAnsi="Times New Roman" w:cs="Times New Roman"/>
          <w:color w:val="000000"/>
          <w:sz w:val="28"/>
          <w:szCs w:val="28"/>
        </w:rPr>
        <w:t>знаменитой Болдинской осени 1830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не был бы закончен «Евгений Онегин», едва-едва поспела бы «Полтава» и т. д.</w:t>
      </w:r>
      <w:proofErr w:type="gramEnd"/>
    </w:p>
    <w:p w:rsidR="008D27B5" w:rsidRDefault="008D27B5" w:rsidP="008D27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посягая нисколько на первенство Пушкин, нужно прямо сказать, </w:t>
      </w:r>
      <w:r w:rsidR="007451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Эльбрус есть Эльбрус, но и Казбек есть Казбек.</w:t>
      </w:r>
    </w:p>
    <w:p w:rsidR="00847213" w:rsidRPr="007451D7" w:rsidRDefault="008D27B5" w:rsidP="007451D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6C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847213" w:rsidRPr="007451D7" w:rsidSect="007451D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D27B5"/>
    <w:rsid w:val="00043967"/>
    <w:rsid w:val="007451D7"/>
    <w:rsid w:val="00847213"/>
    <w:rsid w:val="008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7998</Characters>
  <Application>Microsoft Office Word</Application>
  <DocSecurity>0</DocSecurity>
  <Lines>66</Lines>
  <Paragraphs>18</Paragraphs>
  <ScaleCrop>false</ScaleCrop>
  <Company>ОУНБ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2025-02-12T10:31:00Z</dcterms:created>
  <dcterms:modified xsi:type="dcterms:W3CDTF">2025-02-12T11:42:00Z</dcterms:modified>
</cp:coreProperties>
</file>